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C" w:rsidRDefault="00134C5C" w:rsidP="00134C5C">
      <w:pPr>
        <w:jc w:val="both"/>
        <w:rPr>
          <w:szCs w:val="24"/>
          <w:lang w:val="sr-Cyrl-CS"/>
        </w:rPr>
      </w:pPr>
    </w:p>
    <w:p w:rsidR="00134C5C" w:rsidRPr="002A068B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Одлука СПГС-а у случају Петка Милогорића </w:t>
      </w:r>
      <w:r w:rsidRPr="0044204F">
        <w:rPr>
          <w:b/>
          <w:bCs/>
          <w:sz w:val="23"/>
          <w:szCs w:val="23"/>
          <w:lang w:val="sr-Cyrl-CS"/>
        </w:rPr>
        <w:t>(</w:t>
      </w:r>
      <w:r>
        <w:rPr>
          <w:b/>
          <w:bCs/>
          <w:sz w:val="23"/>
          <w:szCs w:val="23"/>
          <w:lang w:val="sr-Cyrl-CS"/>
        </w:rPr>
        <w:t>предмет</w:t>
      </w:r>
      <w:r w:rsidRPr="0044204F">
        <w:rPr>
          <w:b/>
          <w:bCs/>
          <w:sz w:val="23"/>
          <w:szCs w:val="23"/>
          <w:lang w:val="sr-Cyrl-CS"/>
        </w:rPr>
        <w:t xml:space="preserve"> </w:t>
      </w:r>
      <w:r>
        <w:rPr>
          <w:b/>
          <w:bCs/>
          <w:sz w:val="23"/>
          <w:szCs w:val="23"/>
          <w:lang w:val="sr-Cyrl-CS"/>
        </w:rPr>
        <w:t>бр</w:t>
      </w:r>
      <w:r w:rsidRPr="0044204F">
        <w:rPr>
          <w:b/>
          <w:bCs/>
          <w:sz w:val="23"/>
          <w:szCs w:val="23"/>
          <w:lang w:val="sr-Cyrl-CS"/>
        </w:rPr>
        <w:t xml:space="preserve">. 38/08), </w:t>
      </w:r>
      <w:r>
        <w:rPr>
          <w:b/>
          <w:bCs/>
          <w:sz w:val="23"/>
          <w:szCs w:val="23"/>
          <w:lang w:val="sr-Cyrl-CS"/>
        </w:rPr>
        <w:t>Милисава Живаљевића</w:t>
      </w:r>
      <w:r w:rsidRPr="0044204F">
        <w:rPr>
          <w:b/>
          <w:bCs/>
          <w:sz w:val="23"/>
          <w:szCs w:val="23"/>
          <w:lang w:val="sr-Cyrl-CS"/>
        </w:rPr>
        <w:t xml:space="preserve"> (58/08), </w:t>
      </w:r>
      <w:r>
        <w:rPr>
          <w:b/>
          <w:bCs/>
          <w:sz w:val="23"/>
          <w:szCs w:val="23"/>
          <w:lang w:val="sr-Cyrl-CS"/>
        </w:rPr>
        <w:t>Драгана Гојковића</w:t>
      </w:r>
      <w:r w:rsidRPr="0044204F">
        <w:rPr>
          <w:b/>
          <w:bCs/>
          <w:sz w:val="23"/>
          <w:szCs w:val="23"/>
          <w:lang w:val="sr-Cyrl-CS"/>
        </w:rPr>
        <w:t xml:space="preserve"> (61/08), </w:t>
      </w:r>
      <w:r>
        <w:rPr>
          <w:b/>
          <w:bCs/>
          <w:sz w:val="23"/>
          <w:szCs w:val="23"/>
          <w:lang w:val="sr-Cyrl-CS"/>
        </w:rPr>
        <w:t>Данила Ћукића</w:t>
      </w:r>
      <w:r w:rsidRPr="0044204F">
        <w:rPr>
          <w:b/>
          <w:bCs/>
          <w:sz w:val="23"/>
          <w:szCs w:val="23"/>
          <w:lang w:val="sr-Cyrl-CS"/>
        </w:rPr>
        <w:t xml:space="preserve"> (63/08) </w:t>
      </w:r>
      <w:r>
        <w:rPr>
          <w:b/>
          <w:bCs/>
          <w:sz w:val="23"/>
          <w:szCs w:val="23"/>
          <w:lang w:val="sr-Cyrl-CS"/>
        </w:rPr>
        <w:t>и Славка Богићевића</w:t>
      </w:r>
      <w:r w:rsidRPr="0044204F">
        <w:rPr>
          <w:b/>
          <w:bCs/>
          <w:sz w:val="23"/>
          <w:szCs w:val="23"/>
          <w:lang w:val="sr-Cyrl-CS"/>
        </w:rPr>
        <w:t xml:space="preserve"> (69/08)</w:t>
      </w: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134C5C" w:rsidRPr="0044204F" w:rsidRDefault="00134C5C" w:rsidP="00134C5C">
      <w:pPr>
        <w:pStyle w:val="Default"/>
        <w:jc w:val="both"/>
        <w:rPr>
          <w:lang w:val="sr-Cyrl-CS"/>
        </w:rPr>
      </w:pPr>
      <w:r>
        <w:rPr>
          <w:lang w:val="sr-Cyrl-CS"/>
        </w:rPr>
        <w:t>Након што је размотрио мишљење Саветодавне комисије за људска права (ХРАП) у вези са предметима Петка Милогорића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Милисава Живаљевића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Драгана Гојковића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Данила Ћукића и Славка Богићевића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 дана 2. априла 2010. године, обавестио је ХРАП о следећем у вези са њеним препорукама</w:t>
      </w:r>
      <w:r w:rsidRPr="0044204F">
        <w:rPr>
          <w:lang w:val="sr-Cyrl-CS"/>
        </w:rPr>
        <w:t xml:space="preserve">: </w:t>
      </w:r>
    </w:p>
    <w:p w:rsidR="00134C5C" w:rsidRPr="0044204F" w:rsidRDefault="00134C5C" w:rsidP="00134C5C">
      <w:pPr>
        <w:pStyle w:val="Default"/>
        <w:jc w:val="both"/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предмета жалилаца. 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 која су тренутно на снази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а која искључују плаћање накнаде за нематеријалну штету. </w:t>
      </w:r>
    </w:p>
    <w:p w:rsidR="00134C5C" w:rsidRPr="0044204F" w:rsidRDefault="00134C5C" w:rsidP="00134C5C">
      <w:pPr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rPr>
          <w:lang w:val="sr-Cyrl-CS"/>
        </w:rPr>
      </w:pPr>
    </w:p>
    <w:p w:rsidR="00706360" w:rsidRPr="00134C5C" w:rsidRDefault="00706360">
      <w:pPr>
        <w:rPr>
          <w:lang w:val="sr-Cyrl-CS"/>
        </w:rPr>
      </w:pPr>
    </w:p>
    <w:sectPr w:rsidR="00706360" w:rsidRPr="00134C5C" w:rsidSect="00CD7C96">
      <w:pgSz w:w="11907" w:h="16839" w:code="9"/>
      <w:pgMar w:top="1867" w:right="1530" w:bottom="1440" w:left="135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4C5C"/>
    <w:rsid w:val="00134C5C"/>
    <w:rsid w:val="002F482D"/>
    <w:rsid w:val="00706360"/>
    <w:rsid w:val="00A03786"/>
    <w:rsid w:val="00AB2D00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C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МИЛОГОРИЋ Петко</Reference>
    <Language_x0020_Filter xmlns="20be8df1-dda5-4973-804a-64c8b58dffe1">Serbian</Language_x0020_Filter>
    <Case_x0020_Status xmlns="16f2acb5-7363-4076-9084-069fc3bb4325">.</Case_x0020_Status>
    <Date_x0020_of_x0020_Adoption xmlns="16f2acb5-7363-4076-9084-069fc3bb4325">2010-04-01T22:00:00+00:00</Date_x0020_of_x0020_Adoption>
    <Case_x0020_Number xmlns="16f2acb5-7363-4076-9084-069fc3bb4325">038/08</Case_x0020_Number>
    <Type_x0020_of_x0020_Document xmlns="16f2acb5-7363-4076-9084-069fc3bb4325">Одлука СПГС-а</Type_x0020_of_x0020_Document>
    <Year xmlns="16f2acb5-7363-4076-9084-069fc3bb4325">2008</Year>
    <_dlc_DocId xmlns="b9fab99d-1571-47f6-8995-3a195ef041f8">M5JDUUKXSQ5W-52-411</_dlc_DocId>
    <_dlc_DocIdUrl xmlns="b9fab99d-1571-47f6-8995-3a195ef041f8">
      <Url>http://prod.unmikonline.org/hrap/Serb/_layouts/DocIdRedir.aspx?ID=M5JDUUKXSQ5W-52-411</Url>
      <Description>M5JDUUKXSQ5W-52-411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C585A-0F80-4133-98DE-C1BC75358C9E}"/>
</file>

<file path=customXml/itemProps2.xml><?xml version="1.0" encoding="utf-8"?>
<ds:datastoreItem xmlns:ds="http://schemas.openxmlformats.org/officeDocument/2006/customXml" ds:itemID="{DD51AF6D-9479-4950-89AD-D5351314A883}"/>
</file>

<file path=customXml/itemProps3.xml><?xml version="1.0" encoding="utf-8"?>
<ds:datastoreItem xmlns:ds="http://schemas.openxmlformats.org/officeDocument/2006/customXml" ds:itemID="{E757306F-05D0-40E2-AC43-405D52F9DAD4}"/>
</file>

<file path=customXml/itemProps4.xml><?xml version="1.0" encoding="utf-8"?>
<ds:datastoreItem xmlns:ds="http://schemas.openxmlformats.org/officeDocument/2006/customXml" ds:itemID="{913A40DD-C8FA-4B75-9359-F03B91D0D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2012-05-18T12:15:00Z</dcterms:created>
  <dcterms:modified xsi:type="dcterms:W3CDTF">2012-05-18T12:19:00Z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0x010100CB10C46E30475F46B65542E55495DA1D</vt:lpwstr>
  </property>
  <property fmtid="{D5CDD505-2E9C-101B-9397-08002B2CF9AE}" pid="3" name="_dlc_DocIdItemGuid">
    <vt:lpwstr>ade10529-6b47-4c23-adfb-336c1c05d6ce</vt:lpwstr>
  </property>
  <property fmtid="{D5CDD505-2E9C-101B-9397-08002B2CF9AE}" pid="4" name="Order">
    <vt:r8>41100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